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4069" w14:textId="1920F47D" w:rsidR="008F441B" w:rsidRPr="009C4A03" w:rsidRDefault="00DC56A3" w:rsidP="00886DE3">
      <w:pPr>
        <w:ind w:left="4956" w:right="-142" w:hanging="136"/>
        <w:rPr>
          <w:rFonts w:ascii="Gibson" w:hAnsi="Gibson"/>
          <w:sz w:val="4"/>
          <w:szCs w:val="4"/>
        </w:rPr>
      </w:pPr>
      <w:r>
        <w:rPr>
          <w:rFonts w:ascii="Gibson Book" w:hAnsi="Gibson Book"/>
          <w:szCs w:val="20"/>
        </w:rPr>
        <w:t xml:space="preserve">            </w:t>
      </w:r>
    </w:p>
    <w:p w14:paraId="3B8845CF" w14:textId="4EF5912B" w:rsidR="005871C2" w:rsidRPr="00387B03" w:rsidRDefault="005871C2" w:rsidP="005871C2">
      <w:pPr>
        <w:pStyle w:val="Sinespaciado"/>
        <w:shd w:val="clear" w:color="auto" w:fill="FFFFFF" w:themeFill="background1"/>
        <w:jc w:val="center"/>
        <w:rPr>
          <w:rFonts w:ascii="Gibson" w:hAnsi="Gibson"/>
          <w:b/>
          <w:bCs/>
          <w:lang w:val="es-ES"/>
        </w:rPr>
      </w:pPr>
      <w:r w:rsidRPr="00387B03">
        <w:rPr>
          <w:rFonts w:ascii="Gibson" w:hAnsi="Gibson" w:cs="Gibson"/>
          <w:b/>
          <w:bCs/>
          <w:kern w:val="0"/>
        </w:rPr>
        <w:t>Tabla. Regiones y municipios de Michoacán</w:t>
      </w:r>
    </w:p>
    <w:p w14:paraId="4F6F53AB" w14:textId="7CE9AA3F" w:rsidR="005871C2" w:rsidRDefault="005871C2" w:rsidP="001A32B1">
      <w:pPr>
        <w:pStyle w:val="Sinespaciado"/>
        <w:shd w:val="clear" w:color="auto" w:fill="FFFFFF" w:themeFill="background1"/>
        <w:rPr>
          <w:rFonts w:ascii="Gibson" w:hAnsi="Gibson"/>
          <w:lang w:val="es-ES"/>
        </w:rPr>
      </w:pPr>
    </w:p>
    <w:tbl>
      <w:tblPr>
        <w:tblStyle w:val="1"/>
        <w:tblW w:w="949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47"/>
        <w:gridCol w:w="4961"/>
        <w:gridCol w:w="1984"/>
      </w:tblGrid>
      <w:tr w:rsidR="005871C2" w:rsidRPr="00387B03" w14:paraId="04DA2A29" w14:textId="77777777" w:rsidTr="005871C2">
        <w:trPr>
          <w:trHeight w:val="764"/>
          <w:jc w:val="center"/>
        </w:trPr>
        <w:tc>
          <w:tcPr>
            <w:tcW w:w="2547" w:type="dxa"/>
            <w:shd w:val="clear" w:color="auto" w:fill="6600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2BE6A" w14:textId="77777777" w:rsidR="005871C2" w:rsidRPr="00387B03" w:rsidRDefault="005871C2" w:rsidP="00422752">
            <w:pPr>
              <w:spacing w:after="0" w:line="220" w:lineRule="exact"/>
              <w:jc w:val="center"/>
              <w:rPr>
                <w:rFonts w:ascii="Gibson" w:hAnsi="Gibson"/>
                <w:bCs/>
              </w:rPr>
            </w:pPr>
            <w:r w:rsidRPr="00387B03">
              <w:rPr>
                <w:rFonts w:ascii="Gibson" w:hAnsi="Gibson"/>
                <w:bCs/>
              </w:rPr>
              <w:t>Región</w:t>
            </w:r>
          </w:p>
        </w:tc>
        <w:tc>
          <w:tcPr>
            <w:tcW w:w="4961" w:type="dxa"/>
            <w:shd w:val="clear" w:color="auto" w:fill="6600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F9FCF" w14:textId="77777777" w:rsidR="005871C2" w:rsidRPr="00387B03" w:rsidRDefault="005871C2" w:rsidP="00422752">
            <w:pPr>
              <w:spacing w:after="0" w:line="220" w:lineRule="exact"/>
              <w:jc w:val="center"/>
              <w:rPr>
                <w:rFonts w:ascii="Gibson" w:hAnsi="Gibson"/>
                <w:bCs/>
              </w:rPr>
            </w:pPr>
            <w:r w:rsidRPr="00387B03">
              <w:rPr>
                <w:rFonts w:ascii="Gibson" w:hAnsi="Gibson"/>
                <w:bCs/>
              </w:rPr>
              <w:t>Municipios</w:t>
            </w:r>
          </w:p>
        </w:tc>
        <w:tc>
          <w:tcPr>
            <w:tcW w:w="1984" w:type="dxa"/>
            <w:shd w:val="clear" w:color="auto" w:fill="6600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27DA0" w14:textId="020671ED" w:rsidR="005871C2" w:rsidRPr="00387B03" w:rsidRDefault="005871C2" w:rsidP="00422752">
            <w:pPr>
              <w:spacing w:after="0" w:line="220" w:lineRule="exact"/>
              <w:ind w:left="-96" w:right="-97"/>
              <w:jc w:val="center"/>
              <w:rPr>
                <w:rFonts w:ascii="Gibson" w:hAnsi="Gibson"/>
                <w:bCs/>
              </w:rPr>
            </w:pPr>
            <w:r w:rsidRPr="00387B03">
              <w:rPr>
                <w:rFonts w:ascii="Gibson" w:hAnsi="Gibson"/>
                <w:bCs/>
              </w:rPr>
              <w:t xml:space="preserve">Sede </w:t>
            </w:r>
          </w:p>
        </w:tc>
      </w:tr>
      <w:tr w:rsidR="005871C2" w:rsidRPr="00387B03" w14:paraId="27B44BCF" w14:textId="77777777" w:rsidTr="00DF3CB4">
        <w:trPr>
          <w:trHeight w:val="1136"/>
          <w:jc w:val="center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021DD" w14:textId="76115C6C" w:rsidR="005871C2" w:rsidRPr="00387B03" w:rsidRDefault="005871C2" w:rsidP="00422752">
            <w:pPr>
              <w:spacing w:before="240" w:after="240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 xml:space="preserve">I. </w:t>
            </w:r>
            <w:r w:rsidR="00EA3039">
              <w:rPr>
                <w:rFonts w:ascii="Gibson" w:hAnsi="Gibson"/>
              </w:rPr>
              <w:t xml:space="preserve">Región </w:t>
            </w:r>
            <w:r w:rsidRPr="00387B03">
              <w:rPr>
                <w:rFonts w:ascii="Gibson" w:hAnsi="Gibson"/>
              </w:rPr>
              <w:t>Lerma</w:t>
            </w:r>
            <w:r w:rsidR="00DF3CB4" w:rsidRPr="00387B03">
              <w:rPr>
                <w:rFonts w:ascii="Gibson" w:hAnsi="Gibson"/>
              </w:rPr>
              <w:t>-Chapala</w:t>
            </w:r>
            <w:r w:rsidRPr="00387B03">
              <w:rPr>
                <w:rFonts w:ascii="Gibson" w:hAnsi="Gibson"/>
              </w:rPr>
              <w:t xml:space="preserve"> 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FF340" w14:textId="091DF361" w:rsidR="005871C2" w:rsidRPr="00387B03" w:rsidRDefault="00DF3CB4" w:rsidP="00DF3CB4">
            <w:pPr>
              <w:spacing w:after="0" w:line="240" w:lineRule="auto"/>
              <w:jc w:val="both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 xml:space="preserve">Briseñas, Chavinda, Ixtlán, Jacona, Jiquilpan, Marcos Castellanos, </w:t>
            </w:r>
            <w:proofErr w:type="spellStart"/>
            <w:r w:rsidRPr="00387B03">
              <w:rPr>
                <w:rFonts w:ascii="Gibson" w:hAnsi="Gibson"/>
              </w:rPr>
              <w:t>Pajacuarán</w:t>
            </w:r>
            <w:proofErr w:type="spellEnd"/>
            <w:r w:rsidRPr="00387B03">
              <w:rPr>
                <w:rFonts w:ascii="Gibson" w:hAnsi="Gibson"/>
              </w:rPr>
              <w:t xml:space="preserve">, Purépero, </w:t>
            </w:r>
            <w:proofErr w:type="spellStart"/>
            <w:r w:rsidRPr="00387B03">
              <w:rPr>
                <w:rFonts w:ascii="Gibson" w:hAnsi="Gibson"/>
              </w:rPr>
              <w:t>Cojumatlán</w:t>
            </w:r>
            <w:proofErr w:type="spellEnd"/>
            <w:r w:rsidRPr="00387B03">
              <w:rPr>
                <w:rFonts w:ascii="Gibson" w:hAnsi="Gibson"/>
              </w:rPr>
              <w:t xml:space="preserve"> de </w:t>
            </w:r>
            <w:proofErr w:type="spellStart"/>
            <w:r w:rsidRPr="00387B03">
              <w:rPr>
                <w:rFonts w:ascii="Gibson" w:hAnsi="Gibson"/>
              </w:rPr>
              <w:t>Régules</w:t>
            </w:r>
            <w:proofErr w:type="spellEnd"/>
            <w:r w:rsidRPr="00387B03">
              <w:rPr>
                <w:rFonts w:ascii="Gibson" w:hAnsi="Gibson"/>
              </w:rPr>
              <w:t>, Sahuayo, Tangamandapio, Tangancícuaro, Tlazazalca, Venustiano Carranza, Villamar, Vista Hermosa y Zamora.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3C189" w14:textId="34C4C048" w:rsidR="005871C2" w:rsidRPr="00387B03" w:rsidRDefault="00DF3CB4" w:rsidP="00422752">
            <w:pPr>
              <w:spacing w:after="0" w:line="240" w:lineRule="auto"/>
              <w:jc w:val="center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>Zamora</w:t>
            </w:r>
          </w:p>
        </w:tc>
      </w:tr>
      <w:tr w:rsidR="005871C2" w:rsidRPr="00387B03" w14:paraId="31082081" w14:textId="77777777" w:rsidTr="00DF3CB4">
        <w:trPr>
          <w:trHeight w:val="1328"/>
          <w:jc w:val="center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25F17" w14:textId="0E058D0D" w:rsidR="005871C2" w:rsidRPr="00387B03" w:rsidRDefault="005871C2" w:rsidP="005871C2">
            <w:pPr>
              <w:spacing w:before="240" w:after="240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 xml:space="preserve">II. </w:t>
            </w:r>
            <w:r w:rsidR="00EA3039">
              <w:rPr>
                <w:rFonts w:ascii="Gibson" w:hAnsi="Gibson"/>
              </w:rPr>
              <w:t xml:space="preserve">Región </w:t>
            </w:r>
            <w:r w:rsidRPr="00387B03">
              <w:rPr>
                <w:rFonts w:ascii="Gibson" w:hAnsi="Gibson"/>
              </w:rPr>
              <w:t>Bajío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6C768" w14:textId="71D9F763" w:rsidR="005871C2" w:rsidRPr="00387B03" w:rsidRDefault="005871C2" w:rsidP="005871C2">
            <w:pPr>
              <w:spacing w:after="0" w:line="240" w:lineRule="auto"/>
              <w:rPr>
                <w:rFonts w:ascii="Gibson" w:hAnsi="Gibson"/>
              </w:rPr>
            </w:pPr>
            <w:proofErr w:type="spellStart"/>
            <w:r w:rsidRPr="00387B03">
              <w:rPr>
                <w:rFonts w:ascii="Gibson" w:hAnsi="Gibson"/>
              </w:rPr>
              <w:t>Angamacutiro</w:t>
            </w:r>
            <w:proofErr w:type="spellEnd"/>
            <w:r w:rsidRPr="00387B03">
              <w:rPr>
                <w:rFonts w:ascii="Gibson" w:hAnsi="Gibson"/>
              </w:rPr>
              <w:t xml:space="preserve">, Coeneo, Churintzio, Ecuandureo, </w:t>
            </w:r>
            <w:proofErr w:type="spellStart"/>
            <w:r w:rsidRPr="00387B03">
              <w:rPr>
                <w:rFonts w:ascii="Gibson" w:hAnsi="Gibson"/>
              </w:rPr>
              <w:t>Huaniqueo</w:t>
            </w:r>
            <w:proofErr w:type="spellEnd"/>
            <w:r w:rsidRPr="00387B03">
              <w:rPr>
                <w:rFonts w:ascii="Gibson" w:hAnsi="Gibson"/>
              </w:rPr>
              <w:t xml:space="preserve">, Jiménez, José Sixto Verduzco, Morelos, </w:t>
            </w:r>
            <w:proofErr w:type="spellStart"/>
            <w:r w:rsidRPr="00387B03">
              <w:rPr>
                <w:rFonts w:ascii="Gibson" w:hAnsi="Gibson"/>
              </w:rPr>
              <w:t>Numarán</w:t>
            </w:r>
            <w:proofErr w:type="spellEnd"/>
            <w:r w:rsidRPr="00387B03">
              <w:rPr>
                <w:rFonts w:ascii="Gibson" w:hAnsi="Gibson"/>
              </w:rPr>
              <w:t xml:space="preserve">, Penjamillo, La Piedad, </w:t>
            </w:r>
            <w:proofErr w:type="spellStart"/>
            <w:proofErr w:type="gramStart"/>
            <w:r w:rsidRPr="00387B03">
              <w:rPr>
                <w:rFonts w:ascii="Gibson" w:hAnsi="Gibson"/>
              </w:rPr>
              <w:t>Panindícuaro</w:t>
            </w:r>
            <w:proofErr w:type="spellEnd"/>
            <w:r w:rsidRPr="00387B03">
              <w:rPr>
                <w:rFonts w:ascii="Gibson" w:hAnsi="Gibson"/>
              </w:rPr>
              <w:t>,  Puruándiro</w:t>
            </w:r>
            <w:proofErr w:type="gramEnd"/>
            <w:r w:rsidRPr="00387B03">
              <w:rPr>
                <w:rFonts w:ascii="Gibson" w:hAnsi="Gibson"/>
              </w:rPr>
              <w:t xml:space="preserve">, Tanhuato, Yurécuaro, </w:t>
            </w:r>
            <w:proofErr w:type="spellStart"/>
            <w:r w:rsidRPr="00387B03">
              <w:rPr>
                <w:rFonts w:ascii="Gibson" w:hAnsi="Gibson"/>
              </w:rPr>
              <w:t>Zináparo</w:t>
            </w:r>
            <w:proofErr w:type="spellEnd"/>
            <w:r w:rsidRPr="00387B03">
              <w:rPr>
                <w:rFonts w:ascii="Gibson" w:hAnsi="Gibson"/>
              </w:rPr>
              <w:t xml:space="preserve"> y Zacapu;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C9049" w14:textId="51F486AD" w:rsidR="005871C2" w:rsidRPr="00387B03" w:rsidRDefault="005871C2" w:rsidP="005871C2">
            <w:pPr>
              <w:spacing w:after="0" w:line="240" w:lineRule="auto"/>
              <w:jc w:val="center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>La Piedad</w:t>
            </w:r>
          </w:p>
        </w:tc>
      </w:tr>
      <w:tr w:rsidR="005871C2" w:rsidRPr="00387B03" w14:paraId="5D260BE0" w14:textId="77777777" w:rsidTr="00422752">
        <w:trPr>
          <w:trHeight w:val="1067"/>
          <w:jc w:val="center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D1007" w14:textId="18C861CB" w:rsidR="005871C2" w:rsidRPr="00387B03" w:rsidRDefault="005871C2" w:rsidP="005871C2">
            <w:pPr>
              <w:spacing w:before="240" w:after="240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 xml:space="preserve">III. </w:t>
            </w:r>
            <w:r w:rsidR="00EA3039">
              <w:rPr>
                <w:rFonts w:ascii="Gibson" w:hAnsi="Gibson"/>
              </w:rPr>
              <w:t xml:space="preserve">Región </w:t>
            </w:r>
            <w:r w:rsidRPr="00387B03">
              <w:rPr>
                <w:rFonts w:ascii="Gibson" w:hAnsi="Gibson"/>
              </w:rPr>
              <w:t>Cuitzeo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CAF7D" w14:textId="77777777" w:rsidR="005871C2" w:rsidRPr="00387B03" w:rsidRDefault="005871C2" w:rsidP="005871C2">
            <w:pPr>
              <w:spacing w:after="0" w:line="240" w:lineRule="auto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 xml:space="preserve">Acuitzio, Álvaro Obregón, Copándaro, Cuitzeo, Charo, </w:t>
            </w:r>
            <w:proofErr w:type="spellStart"/>
            <w:r w:rsidRPr="00387B03">
              <w:rPr>
                <w:rFonts w:ascii="Gibson" w:hAnsi="Gibson"/>
              </w:rPr>
              <w:t>Chucándiro</w:t>
            </w:r>
            <w:proofErr w:type="spellEnd"/>
            <w:r w:rsidRPr="00387B03">
              <w:rPr>
                <w:rFonts w:ascii="Gibson" w:hAnsi="Gibson"/>
              </w:rPr>
              <w:t>, Huandacareo, Indaparapeo, Morelia, Queréndaro, Santa Ana Maya, Tarímbaro y Zinapécuaro;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52B2D" w14:textId="77777777" w:rsidR="005871C2" w:rsidRPr="00387B03" w:rsidRDefault="005871C2" w:rsidP="005871C2">
            <w:pPr>
              <w:spacing w:after="0" w:line="240" w:lineRule="auto"/>
              <w:jc w:val="center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>Morelia</w:t>
            </w:r>
          </w:p>
        </w:tc>
      </w:tr>
      <w:tr w:rsidR="005871C2" w:rsidRPr="00387B03" w14:paraId="1395699C" w14:textId="77777777" w:rsidTr="00422752">
        <w:trPr>
          <w:trHeight w:val="1175"/>
          <w:jc w:val="center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288DD" w14:textId="5A5C6117" w:rsidR="005871C2" w:rsidRPr="00387B03" w:rsidRDefault="005871C2" w:rsidP="005871C2">
            <w:pPr>
              <w:spacing w:before="240" w:after="240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 xml:space="preserve">IV. </w:t>
            </w:r>
            <w:r w:rsidR="00EA3039">
              <w:rPr>
                <w:rFonts w:ascii="Gibson" w:hAnsi="Gibson"/>
              </w:rPr>
              <w:t xml:space="preserve">Región </w:t>
            </w:r>
            <w:r w:rsidRPr="00387B03">
              <w:rPr>
                <w:rFonts w:ascii="Gibson" w:hAnsi="Gibson"/>
              </w:rPr>
              <w:t>Oriente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93CC2" w14:textId="77777777" w:rsidR="005871C2" w:rsidRPr="00387B03" w:rsidRDefault="005871C2" w:rsidP="005871C2">
            <w:pPr>
              <w:spacing w:after="0" w:line="240" w:lineRule="auto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 xml:space="preserve">Angangueo, </w:t>
            </w:r>
            <w:proofErr w:type="spellStart"/>
            <w:r w:rsidRPr="00387B03">
              <w:rPr>
                <w:rFonts w:ascii="Gibson" w:hAnsi="Gibson"/>
              </w:rPr>
              <w:t>Áporo</w:t>
            </w:r>
            <w:proofErr w:type="spellEnd"/>
            <w:r w:rsidRPr="00387B03">
              <w:rPr>
                <w:rFonts w:ascii="Gibson" w:hAnsi="Gibson"/>
              </w:rPr>
              <w:t xml:space="preserve">, </w:t>
            </w:r>
            <w:proofErr w:type="spellStart"/>
            <w:r w:rsidRPr="00387B03">
              <w:rPr>
                <w:rFonts w:ascii="Gibson" w:hAnsi="Gibson"/>
              </w:rPr>
              <w:t>Contepec</w:t>
            </w:r>
            <w:proofErr w:type="spellEnd"/>
            <w:r w:rsidRPr="00387B03">
              <w:rPr>
                <w:rFonts w:ascii="Gibson" w:hAnsi="Gibson"/>
              </w:rPr>
              <w:t xml:space="preserve">, Epitafio Huerta, Hidalgo, </w:t>
            </w:r>
            <w:proofErr w:type="spellStart"/>
            <w:r w:rsidRPr="00387B03">
              <w:rPr>
                <w:rFonts w:ascii="Gibson" w:hAnsi="Gibson"/>
              </w:rPr>
              <w:t>Irimbo</w:t>
            </w:r>
            <w:proofErr w:type="spellEnd"/>
            <w:r w:rsidRPr="00387B03">
              <w:rPr>
                <w:rFonts w:ascii="Gibson" w:hAnsi="Gibson"/>
              </w:rPr>
              <w:t xml:space="preserve">, Juárez, </w:t>
            </w:r>
            <w:proofErr w:type="spellStart"/>
            <w:r w:rsidRPr="00387B03">
              <w:rPr>
                <w:rFonts w:ascii="Gibson" w:hAnsi="Gibson"/>
              </w:rPr>
              <w:t>Jungapeo</w:t>
            </w:r>
            <w:proofErr w:type="spellEnd"/>
            <w:r w:rsidRPr="00387B03">
              <w:rPr>
                <w:rFonts w:ascii="Gibson" w:hAnsi="Gibson"/>
              </w:rPr>
              <w:t xml:space="preserve">, Maravatío, Ocampo, </w:t>
            </w:r>
            <w:proofErr w:type="spellStart"/>
            <w:r w:rsidRPr="00387B03">
              <w:rPr>
                <w:rFonts w:ascii="Gibson" w:hAnsi="Gibson"/>
              </w:rPr>
              <w:t>Senguio</w:t>
            </w:r>
            <w:proofErr w:type="spellEnd"/>
            <w:r w:rsidRPr="00387B03">
              <w:rPr>
                <w:rFonts w:ascii="Gibson" w:hAnsi="Gibson"/>
              </w:rPr>
              <w:t xml:space="preserve">, </w:t>
            </w:r>
            <w:proofErr w:type="spellStart"/>
            <w:r w:rsidRPr="00387B03">
              <w:rPr>
                <w:rFonts w:ascii="Gibson" w:hAnsi="Gibson"/>
              </w:rPr>
              <w:t>Susupuato</w:t>
            </w:r>
            <w:proofErr w:type="spellEnd"/>
            <w:r w:rsidRPr="00387B03">
              <w:rPr>
                <w:rFonts w:ascii="Gibson" w:hAnsi="Gibson"/>
              </w:rPr>
              <w:t xml:space="preserve">, Tlalpujahua, Tuxpan, Tuzantla, </w:t>
            </w:r>
            <w:proofErr w:type="spellStart"/>
            <w:r w:rsidRPr="00387B03">
              <w:rPr>
                <w:rFonts w:ascii="Gibson" w:hAnsi="Gibson"/>
              </w:rPr>
              <w:t>Tiquicheo</w:t>
            </w:r>
            <w:proofErr w:type="spellEnd"/>
            <w:r w:rsidRPr="00387B03">
              <w:rPr>
                <w:rFonts w:ascii="Gibson" w:hAnsi="Gibson"/>
              </w:rPr>
              <w:t xml:space="preserve"> de Nicolás Romero, Tzitzio y Zitácuaro;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CBA57" w14:textId="5877ABCB" w:rsidR="005871C2" w:rsidRPr="00387B03" w:rsidRDefault="00E23BB5" w:rsidP="005871C2">
            <w:pPr>
              <w:spacing w:after="0" w:line="240" w:lineRule="auto"/>
              <w:jc w:val="center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>Zitácuaro</w:t>
            </w:r>
          </w:p>
        </w:tc>
      </w:tr>
      <w:tr w:rsidR="005871C2" w:rsidRPr="00387B03" w14:paraId="3F952278" w14:textId="77777777" w:rsidTr="00422752">
        <w:trPr>
          <w:trHeight w:val="685"/>
          <w:jc w:val="center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13C84" w14:textId="25059FFA" w:rsidR="005871C2" w:rsidRPr="00387B03" w:rsidRDefault="005871C2" w:rsidP="005871C2">
            <w:pPr>
              <w:spacing w:after="0" w:line="240" w:lineRule="auto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 xml:space="preserve">V. </w:t>
            </w:r>
            <w:r w:rsidR="00EA3039">
              <w:rPr>
                <w:rFonts w:ascii="Gibson" w:hAnsi="Gibson"/>
              </w:rPr>
              <w:t xml:space="preserve">Región </w:t>
            </w:r>
            <w:r w:rsidRPr="00387B03">
              <w:rPr>
                <w:rFonts w:ascii="Gibson" w:hAnsi="Gibson"/>
              </w:rPr>
              <w:t>Tepalcatepec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B92A8" w14:textId="77777777" w:rsidR="005871C2" w:rsidRPr="00387B03" w:rsidRDefault="005871C2" w:rsidP="005871C2">
            <w:pPr>
              <w:spacing w:after="0" w:line="240" w:lineRule="auto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 xml:space="preserve">Aguililla, Apatzingán, Buena Vista, Cotija, Tepalcatepec, </w:t>
            </w:r>
            <w:proofErr w:type="spellStart"/>
            <w:r w:rsidRPr="00387B03">
              <w:rPr>
                <w:rFonts w:ascii="Gibson" w:hAnsi="Gibson"/>
              </w:rPr>
              <w:t>Tingûindín</w:t>
            </w:r>
            <w:proofErr w:type="spellEnd"/>
            <w:r w:rsidRPr="00387B03">
              <w:rPr>
                <w:rFonts w:ascii="Gibson" w:hAnsi="Gibson"/>
              </w:rPr>
              <w:t>, Tocumbo, Parácuaro, Peribán y los Reyes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616CB" w14:textId="77777777" w:rsidR="005871C2" w:rsidRPr="00387B03" w:rsidRDefault="005871C2" w:rsidP="005871C2">
            <w:pPr>
              <w:spacing w:after="0" w:line="240" w:lineRule="auto"/>
              <w:jc w:val="center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>Apatzingán</w:t>
            </w:r>
          </w:p>
        </w:tc>
      </w:tr>
      <w:tr w:rsidR="005871C2" w:rsidRPr="00387B03" w14:paraId="736DFD0F" w14:textId="77777777" w:rsidTr="00422752">
        <w:trPr>
          <w:trHeight w:val="741"/>
          <w:jc w:val="center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81C53" w14:textId="4762EDE5" w:rsidR="005871C2" w:rsidRPr="00387B03" w:rsidRDefault="005871C2" w:rsidP="005871C2">
            <w:pPr>
              <w:spacing w:after="0" w:line="240" w:lineRule="auto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>VI.</w:t>
            </w:r>
            <w:r w:rsidR="00EA3039">
              <w:rPr>
                <w:rFonts w:ascii="Gibson" w:hAnsi="Gibson"/>
              </w:rPr>
              <w:t xml:space="preserve"> </w:t>
            </w:r>
            <w:r w:rsidR="00EA3039">
              <w:rPr>
                <w:rFonts w:ascii="Gibson" w:hAnsi="Gibson"/>
              </w:rPr>
              <w:t>Región</w:t>
            </w:r>
            <w:r w:rsidRPr="00387B03">
              <w:rPr>
                <w:rFonts w:ascii="Gibson" w:hAnsi="Gibson"/>
              </w:rPr>
              <w:t xml:space="preserve"> </w:t>
            </w:r>
            <w:proofErr w:type="spellStart"/>
            <w:r w:rsidRPr="00387B03">
              <w:rPr>
                <w:rFonts w:ascii="Gibson" w:hAnsi="Gibson"/>
              </w:rPr>
              <w:t>Purhépecha</w:t>
            </w:r>
            <w:proofErr w:type="spellEnd"/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387F9" w14:textId="77777777" w:rsidR="005871C2" w:rsidRPr="00387B03" w:rsidRDefault="005871C2" w:rsidP="005871C2">
            <w:pPr>
              <w:spacing w:after="0" w:line="240" w:lineRule="auto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 xml:space="preserve">Charapan, Cherán, Chilchota, Nahuatzen, Nuevo Parangaricutiro, </w:t>
            </w:r>
            <w:proofErr w:type="gramStart"/>
            <w:r w:rsidRPr="00387B03">
              <w:rPr>
                <w:rFonts w:ascii="Gibson" w:hAnsi="Gibson"/>
              </w:rPr>
              <w:t>Paracho,  Tancítaro</w:t>
            </w:r>
            <w:proofErr w:type="gramEnd"/>
            <w:r w:rsidRPr="00387B03">
              <w:rPr>
                <w:rFonts w:ascii="Gibson" w:hAnsi="Gibson"/>
              </w:rPr>
              <w:t>, Taretan, Tingambato, Uruapan y Ziracuaretiro;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443E8" w14:textId="77777777" w:rsidR="005871C2" w:rsidRPr="00387B03" w:rsidRDefault="005871C2" w:rsidP="005871C2">
            <w:pPr>
              <w:spacing w:after="0" w:line="240" w:lineRule="auto"/>
              <w:jc w:val="center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>Cherán</w:t>
            </w:r>
          </w:p>
        </w:tc>
      </w:tr>
      <w:tr w:rsidR="005871C2" w:rsidRPr="00387B03" w14:paraId="74B2131E" w14:textId="77777777" w:rsidTr="00387B03">
        <w:trPr>
          <w:trHeight w:val="669"/>
          <w:jc w:val="center"/>
        </w:trPr>
        <w:tc>
          <w:tcPr>
            <w:tcW w:w="254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22A39" w14:textId="624C2EB1" w:rsidR="005871C2" w:rsidRPr="00387B03" w:rsidRDefault="005871C2" w:rsidP="005871C2">
            <w:pPr>
              <w:spacing w:after="0" w:line="240" w:lineRule="auto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>VII.</w:t>
            </w:r>
            <w:r w:rsidR="00EA3039">
              <w:rPr>
                <w:rFonts w:ascii="Gibson" w:hAnsi="Gibson"/>
              </w:rPr>
              <w:t xml:space="preserve"> </w:t>
            </w:r>
            <w:r w:rsidR="00EA3039">
              <w:rPr>
                <w:rFonts w:ascii="Gibson" w:hAnsi="Gibson"/>
              </w:rPr>
              <w:t>Región</w:t>
            </w:r>
            <w:r w:rsidRPr="00387B03">
              <w:rPr>
                <w:rFonts w:ascii="Gibson" w:hAnsi="Gibson"/>
              </w:rPr>
              <w:t xml:space="preserve"> Pátzcuaro -</w:t>
            </w:r>
            <w:proofErr w:type="spellStart"/>
            <w:r w:rsidRPr="00387B03">
              <w:rPr>
                <w:rFonts w:ascii="Gibson" w:hAnsi="Gibson"/>
              </w:rPr>
              <w:t>Zirahuen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ABDA0" w14:textId="77777777" w:rsidR="005871C2" w:rsidRPr="00387B03" w:rsidRDefault="005871C2" w:rsidP="005871C2">
            <w:pPr>
              <w:spacing w:after="0" w:line="240" w:lineRule="auto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 xml:space="preserve">Erongarícuaro, </w:t>
            </w:r>
            <w:proofErr w:type="spellStart"/>
            <w:r w:rsidRPr="00387B03">
              <w:rPr>
                <w:rFonts w:ascii="Gibson" w:hAnsi="Gibson"/>
              </w:rPr>
              <w:t>Huiramba</w:t>
            </w:r>
            <w:proofErr w:type="spellEnd"/>
            <w:r w:rsidRPr="00387B03">
              <w:rPr>
                <w:rFonts w:ascii="Gibson" w:hAnsi="Gibson"/>
              </w:rPr>
              <w:t>, Lagunillas, Pátzcuaro, Quiroga, Salvador Escalante y Tzintzuntzan;</w:t>
            </w:r>
          </w:p>
        </w:tc>
        <w:tc>
          <w:tcPr>
            <w:tcW w:w="19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972B3" w14:textId="77777777" w:rsidR="005871C2" w:rsidRPr="00387B03" w:rsidRDefault="005871C2" w:rsidP="005871C2">
            <w:pPr>
              <w:spacing w:after="0" w:line="240" w:lineRule="auto"/>
              <w:jc w:val="center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>Pátzcuaro</w:t>
            </w:r>
          </w:p>
        </w:tc>
      </w:tr>
      <w:tr w:rsidR="005871C2" w:rsidRPr="00387B03" w14:paraId="5C451B5C" w14:textId="77777777" w:rsidTr="00387B03">
        <w:trPr>
          <w:trHeight w:val="726"/>
          <w:jc w:val="center"/>
        </w:trPr>
        <w:tc>
          <w:tcPr>
            <w:tcW w:w="254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45AC9" w14:textId="1FA823DB" w:rsidR="005871C2" w:rsidRPr="00387B03" w:rsidRDefault="005871C2" w:rsidP="005871C2">
            <w:pPr>
              <w:spacing w:before="240" w:after="240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 xml:space="preserve">VIII. </w:t>
            </w:r>
            <w:r w:rsidR="00EA3039">
              <w:rPr>
                <w:rFonts w:ascii="Gibson" w:hAnsi="Gibson"/>
              </w:rPr>
              <w:t xml:space="preserve">Región </w:t>
            </w:r>
            <w:r w:rsidRPr="00387B03">
              <w:rPr>
                <w:rFonts w:ascii="Gibson" w:hAnsi="Gibson"/>
              </w:rPr>
              <w:t>Tierra Caliente</w:t>
            </w:r>
          </w:p>
        </w:tc>
        <w:tc>
          <w:tcPr>
            <w:tcW w:w="4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BB8A5" w14:textId="77777777" w:rsidR="005871C2" w:rsidRPr="00387B03" w:rsidRDefault="005871C2" w:rsidP="005871C2">
            <w:pPr>
              <w:spacing w:after="0" w:line="240" w:lineRule="auto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>Carácuaro, Huetamo, Madero, Nocupétaro, San Lucas, Tacámbaro, Turicato;</w:t>
            </w:r>
          </w:p>
        </w:tc>
        <w:tc>
          <w:tcPr>
            <w:tcW w:w="19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773DF" w14:textId="77777777" w:rsidR="005871C2" w:rsidRPr="00387B03" w:rsidRDefault="005871C2" w:rsidP="005871C2">
            <w:pPr>
              <w:spacing w:before="240" w:after="240"/>
              <w:jc w:val="center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>Huetamo</w:t>
            </w:r>
          </w:p>
        </w:tc>
      </w:tr>
      <w:tr w:rsidR="005871C2" w:rsidRPr="00387B03" w14:paraId="70C5D70E" w14:textId="77777777" w:rsidTr="00387B03">
        <w:trPr>
          <w:trHeight w:val="750"/>
          <w:jc w:val="center"/>
        </w:trPr>
        <w:tc>
          <w:tcPr>
            <w:tcW w:w="254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78118" w14:textId="10743D16" w:rsidR="005871C2" w:rsidRPr="00387B03" w:rsidRDefault="005871C2" w:rsidP="005871C2">
            <w:pPr>
              <w:spacing w:after="0" w:line="240" w:lineRule="auto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 xml:space="preserve">IX. </w:t>
            </w:r>
            <w:r w:rsidR="00EA3039">
              <w:rPr>
                <w:rFonts w:ascii="Gibson" w:hAnsi="Gibson"/>
              </w:rPr>
              <w:t xml:space="preserve">Región </w:t>
            </w:r>
            <w:r w:rsidRPr="00387B03">
              <w:rPr>
                <w:rFonts w:ascii="Gibson" w:hAnsi="Gibson"/>
              </w:rPr>
              <w:t>Sierra Costa</w:t>
            </w:r>
          </w:p>
        </w:tc>
        <w:tc>
          <w:tcPr>
            <w:tcW w:w="4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06C69" w14:textId="77777777" w:rsidR="005871C2" w:rsidRPr="00387B03" w:rsidRDefault="005871C2" w:rsidP="005871C2">
            <w:pPr>
              <w:spacing w:after="0" w:line="240" w:lineRule="auto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 xml:space="preserve">Aquila, Arteaga, Coahuayana, Coalcomán de Vázquez Pallares, </w:t>
            </w:r>
            <w:proofErr w:type="spellStart"/>
            <w:r w:rsidRPr="00387B03">
              <w:rPr>
                <w:rFonts w:ascii="Gibson" w:hAnsi="Gibson"/>
              </w:rPr>
              <w:t>Chinicuila</w:t>
            </w:r>
            <w:proofErr w:type="spellEnd"/>
            <w:r w:rsidRPr="00387B03">
              <w:rPr>
                <w:rFonts w:ascii="Gibson" w:hAnsi="Gibson"/>
              </w:rPr>
              <w:t xml:space="preserve">, Lázaro Cárdenas y </w:t>
            </w:r>
            <w:proofErr w:type="spellStart"/>
            <w:r w:rsidRPr="00387B03">
              <w:rPr>
                <w:rFonts w:ascii="Gibson" w:hAnsi="Gibson"/>
              </w:rPr>
              <w:t>Tumbiscatío</w:t>
            </w:r>
            <w:proofErr w:type="spellEnd"/>
            <w:r w:rsidRPr="00387B03">
              <w:rPr>
                <w:rFonts w:ascii="Gibson" w:hAnsi="Gibson"/>
              </w:rPr>
              <w:t>; y</w:t>
            </w:r>
          </w:p>
        </w:tc>
        <w:tc>
          <w:tcPr>
            <w:tcW w:w="19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BA0D5" w14:textId="77777777" w:rsidR="005871C2" w:rsidRPr="00387B03" w:rsidRDefault="005871C2" w:rsidP="005871C2">
            <w:pPr>
              <w:spacing w:before="240" w:after="240"/>
              <w:jc w:val="center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>Lázaro Cárdenas</w:t>
            </w:r>
          </w:p>
        </w:tc>
      </w:tr>
      <w:tr w:rsidR="005871C2" w:rsidRPr="00387B03" w14:paraId="5DA84270" w14:textId="77777777" w:rsidTr="00387B03">
        <w:trPr>
          <w:trHeight w:val="193"/>
          <w:jc w:val="center"/>
        </w:trPr>
        <w:tc>
          <w:tcPr>
            <w:tcW w:w="254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81F75" w14:textId="56583521" w:rsidR="005871C2" w:rsidRPr="00387B03" w:rsidRDefault="005871C2" w:rsidP="005871C2">
            <w:pPr>
              <w:spacing w:after="0" w:line="240" w:lineRule="auto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 xml:space="preserve">X. </w:t>
            </w:r>
            <w:r w:rsidR="00EA3039">
              <w:rPr>
                <w:rFonts w:ascii="Gibson" w:hAnsi="Gibson"/>
              </w:rPr>
              <w:t xml:space="preserve">Región </w:t>
            </w:r>
            <w:r w:rsidRPr="00387B03">
              <w:rPr>
                <w:rFonts w:ascii="Gibson" w:hAnsi="Gibson"/>
              </w:rPr>
              <w:t>Infiernillo</w:t>
            </w:r>
          </w:p>
        </w:tc>
        <w:tc>
          <w:tcPr>
            <w:tcW w:w="4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BB095" w14:textId="77777777" w:rsidR="005871C2" w:rsidRPr="00387B03" w:rsidRDefault="005871C2" w:rsidP="005871C2">
            <w:pPr>
              <w:spacing w:after="0" w:line="240" w:lineRule="auto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 xml:space="preserve">Ario, Churumuco, La Huacana, Gabriel Zamora, Múgica y Nuevo </w:t>
            </w:r>
            <w:proofErr w:type="spellStart"/>
            <w:r w:rsidRPr="00387B03">
              <w:rPr>
                <w:rFonts w:ascii="Gibson" w:hAnsi="Gibson"/>
              </w:rPr>
              <w:t>Urecho</w:t>
            </w:r>
            <w:proofErr w:type="spellEnd"/>
            <w:r w:rsidRPr="00387B03">
              <w:rPr>
                <w:rFonts w:ascii="Gibson" w:hAnsi="Gibson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21F51" w14:textId="77777777" w:rsidR="005871C2" w:rsidRPr="00387B03" w:rsidRDefault="005871C2" w:rsidP="005871C2">
            <w:pPr>
              <w:spacing w:after="0" w:line="240" w:lineRule="auto"/>
              <w:jc w:val="center"/>
              <w:rPr>
                <w:rFonts w:ascii="Gibson" w:hAnsi="Gibson"/>
              </w:rPr>
            </w:pPr>
            <w:r w:rsidRPr="00387B03">
              <w:rPr>
                <w:rFonts w:ascii="Gibson" w:hAnsi="Gibson"/>
              </w:rPr>
              <w:t>Múgica</w:t>
            </w:r>
          </w:p>
        </w:tc>
      </w:tr>
    </w:tbl>
    <w:p w14:paraId="2B353F01" w14:textId="34BED69E" w:rsidR="005871C2" w:rsidRDefault="005871C2" w:rsidP="001A32B1">
      <w:pPr>
        <w:pStyle w:val="Sinespaciado"/>
        <w:shd w:val="clear" w:color="auto" w:fill="FFFFFF" w:themeFill="background1"/>
        <w:rPr>
          <w:rFonts w:ascii="Gibson" w:hAnsi="Gibson"/>
          <w:lang w:val="es-ES"/>
        </w:rPr>
      </w:pPr>
    </w:p>
    <w:p w14:paraId="0B088CF6" w14:textId="01E31A44" w:rsidR="00440426" w:rsidRPr="00886DE3" w:rsidRDefault="005871C2" w:rsidP="00886DE3">
      <w:pPr>
        <w:pStyle w:val="Sinespaciado"/>
        <w:shd w:val="clear" w:color="auto" w:fill="FFFFFF" w:themeFill="background1"/>
        <w:jc w:val="center"/>
        <w:rPr>
          <w:rFonts w:ascii="Gibson" w:hAnsi="Gibson"/>
          <w:lang w:val="es-ES"/>
        </w:rPr>
      </w:pPr>
      <w:r>
        <w:rPr>
          <w:rFonts w:ascii="Gibson" w:hAnsi="Gibson" w:cs="Gibson"/>
          <w:kern w:val="0"/>
          <w:sz w:val="18"/>
          <w:szCs w:val="18"/>
        </w:rPr>
        <w:t>Fuente: Elaboración propia con base en PLADIEM 2021-2027.</w:t>
      </w:r>
    </w:p>
    <w:sectPr w:rsidR="00440426" w:rsidRPr="00886DE3" w:rsidSect="00886DE3">
      <w:headerReference w:type="default" r:id="rId8"/>
      <w:pgSz w:w="12240" w:h="15840"/>
      <w:pgMar w:top="851" w:right="118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A496" w14:textId="77777777" w:rsidR="009846B7" w:rsidRDefault="009846B7" w:rsidP="00481B85">
      <w:pPr>
        <w:spacing w:after="0" w:line="240" w:lineRule="auto"/>
      </w:pPr>
      <w:r>
        <w:separator/>
      </w:r>
    </w:p>
  </w:endnote>
  <w:endnote w:type="continuationSeparator" w:id="0">
    <w:p w14:paraId="2DE12E9B" w14:textId="77777777" w:rsidR="009846B7" w:rsidRDefault="009846B7" w:rsidP="0048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bson"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MS Gothic"/>
    <w:charset w:val="01"/>
    <w:family w:val="swiss"/>
    <w:pitch w:val="variable"/>
  </w:font>
  <w:font w:name="Soberana Text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 Book">
    <w:altName w:val="Calibri"/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C1CB" w14:textId="77777777" w:rsidR="009846B7" w:rsidRDefault="009846B7" w:rsidP="00481B85">
      <w:pPr>
        <w:spacing w:after="0" w:line="240" w:lineRule="auto"/>
      </w:pPr>
      <w:r>
        <w:separator/>
      </w:r>
    </w:p>
  </w:footnote>
  <w:footnote w:type="continuationSeparator" w:id="0">
    <w:p w14:paraId="535CDBB4" w14:textId="77777777" w:rsidR="009846B7" w:rsidRDefault="009846B7" w:rsidP="0048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C5FA" w14:textId="05670246" w:rsidR="00481B85" w:rsidRPr="00481B85" w:rsidRDefault="00481B85" w:rsidP="00481B8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CEE030" wp14:editId="1F70B300">
          <wp:simplePos x="0" y="0"/>
          <wp:positionH relativeFrom="page">
            <wp:align>right</wp:align>
          </wp:positionH>
          <wp:positionV relativeFrom="paragraph">
            <wp:posOffset>-495740</wp:posOffset>
          </wp:positionV>
          <wp:extent cx="7771698" cy="10096500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24644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698" cy="1009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81"/>
    <w:multiLevelType w:val="hybridMultilevel"/>
    <w:tmpl w:val="57E69A5E"/>
    <w:lvl w:ilvl="0" w:tplc="9044E924">
      <w:start w:val="1"/>
      <w:numFmt w:val="bullet"/>
      <w:lvlText w:val="—"/>
      <w:lvlJc w:val="left"/>
      <w:pPr>
        <w:ind w:left="720" w:hanging="360"/>
      </w:pPr>
      <w:rPr>
        <w:rFonts w:ascii="Gibson" w:eastAsiaTheme="minorEastAsia" w:hAnsi="Gibso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7484"/>
    <w:multiLevelType w:val="hybridMultilevel"/>
    <w:tmpl w:val="6CB84DF6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 w15:restartNumberingAfterBreak="0">
    <w:nsid w:val="0C5B3C03"/>
    <w:multiLevelType w:val="hybridMultilevel"/>
    <w:tmpl w:val="F3B28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752F"/>
    <w:multiLevelType w:val="hybridMultilevel"/>
    <w:tmpl w:val="AD6A71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31F5B"/>
    <w:multiLevelType w:val="hybridMultilevel"/>
    <w:tmpl w:val="92425E24"/>
    <w:lvl w:ilvl="0" w:tplc="D99CB61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8CB650A"/>
    <w:multiLevelType w:val="hybridMultilevel"/>
    <w:tmpl w:val="95A430A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F48E4"/>
    <w:multiLevelType w:val="hybridMultilevel"/>
    <w:tmpl w:val="0B0E70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6095"/>
    <w:multiLevelType w:val="hybridMultilevel"/>
    <w:tmpl w:val="C956994E"/>
    <w:lvl w:ilvl="0" w:tplc="A8E2799C">
      <w:start w:val="1"/>
      <w:numFmt w:val="bullet"/>
      <w:lvlText w:val="-"/>
      <w:lvlJc w:val="left"/>
      <w:pPr>
        <w:ind w:left="1080" w:hanging="360"/>
      </w:pPr>
      <w:rPr>
        <w:rFonts w:ascii="Gibson" w:eastAsiaTheme="minorEastAsia" w:hAnsi="Gibson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53A0A"/>
    <w:multiLevelType w:val="hybridMultilevel"/>
    <w:tmpl w:val="8C54E2C2"/>
    <w:lvl w:ilvl="0" w:tplc="9044E924">
      <w:start w:val="1"/>
      <w:numFmt w:val="bullet"/>
      <w:lvlText w:val="—"/>
      <w:lvlJc w:val="left"/>
      <w:pPr>
        <w:ind w:left="720" w:hanging="360"/>
      </w:pPr>
      <w:rPr>
        <w:rFonts w:ascii="Gibson" w:eastAsiaTheme="minorEastAsia" w:hAnsi="Gibso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1169B"/>
    <w:multiLevelType w:val="hybridMultilevel"/>
    <w:tmpl w:val="BAE8FDC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3DF1"/>
    <w:multiLevelType w:val="hybridMultilevel"/>
    <w:tmpl w:val="9016058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432648"/>
    <w:multiLevelType w:val="hybridMultilevel"/>
    <w:tmpl w:val="AD8201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C5582"/>
    <w:multiLevelType w:val="hybridMultilevel"/>
    <w:tmpl w:val="6A5E2002"/>
    <w:lvl w:ilvl="0" w:tplc="C186E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801B7"/>
    <w:multiLevelType w:val="hybridMultilevel"/>
    <w:tmpl w:val="D10A2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B5F0C"/>
    <w:multiLevelType w:val="hybridMultilevel"/>
    <w:tmpl w:val="CBEA5E52"/>
    <w:lvl w:ilvl="0" w:tplc="836A1E9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3A493250"/>
    <w:multiLevelType w:val="hybridMultilevel"/>
    <w:tmpl w:val="A8D2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95BAB"/>
    <w:multiLevelType w:val="hybridMultilevel"/>
    <w:tmpl w:val="FC6C3E7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E3E48"/>
    <w:multiLevelType w:val="hybridMultilevel"/>
    <w:tmpl w:val="183E8818"/>
    <w:lvl w:ilvl="0" w:tplc="9044E924">
      <w:start w:val="1"/>
      <w:numFmt w:val="bullet"/>
      <w:lvlText w:val="—"/>
      <w:lvlJc w:val="left"/>
      <w:pPr>
        <w:ind w:left="720" w:hanging="360"/>
      </w:pPr>
      <w:rPr>
        <w:rFonts w:ascii="Gibson" w:eastAsiaTheme="minorEastAsia" w:hAnsi="Gibso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A5FA8"/>
    <w:multiLevelType w:val="hybridMultilevel"/>
    <w:tmpl w:val="F4F2B154"/>
    <w:lvl w:ilvl="0" w:tplc="9044E924">
      <w:start w:val="1"/>
      <w:numFmt w:val="bullet"/>
      <w:lvlText w:val="—"/>
      <w:lvlJc w:val="left"/>
      <w:pPr>
        <w:ind w:left="720" w:hanging="360"/>
      </w:pPr>
      <w:rPr>
        <w:rFonts w:ascii="Gibson" w:eastAsiaTheme="minorEastAsia" w:hAnsi="Gibso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A63C7"/>
    <w:multiLevelType w:val="hybridMultilevel"/>
    <w:tmpl w:val="0BEA5C6A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50BC1481"/>
    <w:multiLevelType w:val="hybridMultilevel"/>
    <w:tmpl w:val="89D06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A22C6"/>
    <w:multiLevelType w:val="hybridMultilevel"/>
    <w:tmpl w:val="89EC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D2CFE"/>
    <w:multiLevelType w:val="hybridMultilevel"/>
    <w:tmpl w:val="5516C5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54BAE"/>
    <w:multiLevelType w:val="hybridMultilevel"/>
    <w:tmpl w:val="3C526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72611"/>
    <w:multiLevelType w:val="hybridMultilevel"/>
    <w:tmpl w:val="17A2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A1F4D"/>
    <w:multiLevelType w:val="hybridMultilevel"/>
    <w:tmpl w:val="01FA3D62"/>
    <w:lvl w:ilvl="0" w:tplc="516047B6">
      <w:start w:val="3"/>
      <w:numFmt w:val="decimal"/>
      <w:lvlText w:val="%1."/>
      <w:lvlJc w:val="left"/>
      <w:pPr>
        <w:ind w:left="354" w:hanging="252"/>
      </w:pPr>
      <w:rPr>
        <w:rFonts w:ascii="Arial MT" w:eastAsia="Arial MT" w:hAnsi="Arial MT" w:cs="Arial MT" w:hint="default"/>
        <w:spacing w:val="-7"/>
        <w:w w:val="105"/>
        <w:sz w:val="24"/>
        <w:szCs w:val="24"/>
        <w:lang w:val="es-ES" w:eastAsia="en-US" w:bidi="ar-SA"/>
      </w:rPr>
    </w:lvl>
    <w:lvl w:ilvl="1" w:tplc="70421EA8">
      <w:numFmt w:val="bullet"/>
      <w:lvlText w:val="•"/>
      <w:lvlJc w:val="left"/>
      <w:pPr>
        <w:ind w:left="1230" w:hanging="252"/>
      </w:pPr>
      <w:rPr>
        <w:rFonts w:hint="default"/>
        <w:lang w:val="es-ES" w:eastAsia="en-US" w:bidi="ar-SA"/>
      </w:rPr>
    </w:lvl>
    <w:lvl w:ilvl="2" w:tplc="8BD26126">
      <w:numFmt w:val="bullet"/>
      <w:lvlText w:val="•"/>
      <w:lvlJc w:val="left"/>
      <w:pPr>
        <w:ind w:left="2100" w:hanging="252"/>
      </w:pPr>
      <w:rPr>
        <w:rFonts w:hint="default"/>
        <w:lang w:val="es-ES" w:eastAsia="en-US" w:bidi="ar-SA"/>
      </w:rPr>
    </w:lvl>
    <w:lvl w:ilvl="3" w:tplc="6FE4FD58">
      <w:numFmt w:val="bullet"/>
      <w:lvlText w:val="•"/>
      <w:lvlJc w:val="left"/>
      <w:pPr>
        <w:ind w:left="2970" w:hanging="252"/>
      </w:pPr>
      <w:rPr>
        <w:rFonts w:hint="default"/>
        <w:lang w:val="es-ES" w:eastAsia="en-US" w:bidi="ar-SA"/>
      </w:rPr>
    </w:lvl>
    <w:lvl w:ilvl="4" w:tplc="ADAE6030">
      <w:numFmt w:val="bullet"/>
      <w:lvlText w:val="•"/>
      <w:lvlJc w:val="left"/>
      <w:pPr>
        <w:ind w:left="3840" w:hanging="252"/>
      </w:pPr>
      <w:rPr>
        <w:rFonts w:hint="default"/>
        <w:lang w:val="es-ES" w:eastAsia="en-US" w:bidi="ar-SA"/>
      </w:rPr>
    </w:lvl>
    <w:lvl w:ilvl="5" w:tplc="71369782">
      <w:numFmt w:val="bullet"/>
      <w:lvlText w:val="•"/>
      <w:lvlJc w:val="left"/>
      <w:pPr>
        <w:ind w:left="4710" w:hanging="252"/>
      </w:pPr>
      <w:rPr>
        <w:rFonts w:hint="default"/>
        <w:lang w:val="es-ES" w:eastAsia="en-US" w:bidi="ar-SA"/>
      </w:rPr>
    </w:lvl>
    <w:lvl w:ilvl="6" w:tplc="F8965ECC">
      <w:numFmt w:val="bullet"/>
      <w:lvlText w:val="•"/>
      <w:lvlJc w:val="left"/>
      <w:pPr>
        <w:ind w:left="5580" w:hanging="252"/>
      </w:pPr>
      <w:rPr>
        <w:rFonts w:hint="default"/>
        <w:lang w:val="es-ES" w:eastAsia="en-US" w:bidi="ar-SA"/>
      </w:rPr>
    </w:lvl>
    <w:lvl w:ilvl="7" w:tplc="13F2765E">
      <w:numFmt w:val="bullet"/>
      <w:lvlText w:val="•"/>
      <w:lvlJc w:val="left"/>
      <w:pPr>
        <w:ind w:left="6450" w:hanging="252"/>
      </w:pPr>
      <w:rPr>
        <w:rFonts w:hint="default"/>
        <w:lang w:val="es-ES" w:eastAsia="en-US" w:bidi="ar-SA"/>
      </w:rPr>
    </w:lvl>
    <w:lvl w:ilvl="8" w:tplc="565EDEA4">
      <w:numFmt w:val="bullet"/>
      <w:lvlText w:val="•"/>
      <w:lvlJc w:val="left"/>
      <w:pPr>
        <w:ind w:left="7320" w:hanging="252"/>
      </w:pPr>
      <w:rPr>
        <w:rFonts w:hint="default"/>
        <w:lang w:val="es-ES" w:eastAsia="en-US" w:bidi="ar-SA"/>
      </w:rPr>
    </w:lvl>
  </w:abstractNum>
  <w:abstractNum w:abstractNumId="26" w15:restartNumberingAfterBreak="0">
    <w:nsid w:val="63C37330"/>
    <w:multiLevelType w:val="hybridMultilevel"/>
    <w:tmpl w:val="482402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16238"/>
    <w:multiLevelType w:val="hybridMultilevel"/>
    <w:tmpl w:val="BF06E252"/>
    <w:lvl w:ilvl="0" w:tplc="0409000D">
      <w:start w:val="1"/>
      <w:numFmt w:val="bullet"/>
      <w:lvlText w:val=""/>
      <w:lvlJc w:val="left"/>
      <w:pPr>
        <w:ind w:left="5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28" w15:restartNumberingAfterBreak="0">
    <w:nsid w:val="64B40B9D"/>
    <w:multiLevelType w:val="hybridMultilevel"/>
    <w:tmpl w:val="4B3A843A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55166"/>
    <w:multiLevelType w:val="hybridMultilevel"/>
    <w:tmpl w:val="7974C726"/>
    <w:lvl w:ilvl="0" w:tplc="4C249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A03F8"/>
    <w:multiLevelType w:val="hybridMultilevel"/>
    <w:tmpl w:val="875EC95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D4A88"/>
    <w:multiLevelType w:val="hybridMultilevel"/>
    <w:tmpl w:val="29CCB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C4821"/>
    <w:multiLevelType w:val="hybridMultilevel"/>
    <w:tmpl w:val="CF3810F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42167B0"/>
    <w:multiLevelType w:val="hybridMultilevel"/>
    <w:tmpl w:val="15945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27255"/>
    <w:multiLevelType w:val="multilevel"/>
    <w:tmpl w:val="DB4A4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4E83CED"/>
    <w:multiLevelType w:val="multilevel"/>
    <w:tmpl w:val="C43A57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oberana Texto" w:eastAsia="Times New Roman" w:hAnsi="Soberana Texto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F974C0"/>
    <w:multiLevelType w:val="hybridMultilevel"/>
    <w:tmpl w:val="909AE1A4"/>
    <w:lvl w:ilvl="0" w:tplc="A9709F56">
      <w:start w:val="3"/>
      <w:numFmt w:val="upperRoman"/>
      <w:lvlText w:val="%1."/>
      <w:lvlJc w:val="left"/>
      <w:pPr>
        <w:ind w:left="838" w:hanging="490"/>
      </w:pPr>
      <w:rPr>
        <w:rFonts w:hint="default"/>
        <w:spacing w:val="-1"/>
        <w:w w:val="7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0243A"/>
    <w:multiLevelType w:val="multilevel"/>
    <w:tmpl w:val="E096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980FA1"/>
    <w:multiLevelType w:val="hybridMultilevel"/>
    <w:tmpl w:val="B05AF976"/>
    <w:lvl w:ilvl="0" w:tplc="9A868304">
      <w:numFmt w:val="bullet"/>
      <w:lvlText w:val="-"/>
      <w:lvlJc w:val="left"/>
      <w:pPr>
        <w:ind w:left="1068" w:hanging="360"/>
      </w:pPr>
      <w:rPr>
        <w:rFonts w:ascii="Gibson" w:eastAsiaTheme="minorHAnsi" w:hAnsi="Gibson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AF4623"/>
    <w:multiLevelType w:val="hybridMultilevel"/>
    <w:tmpl w:val="DEDAEB84"/>
    <w:lvl w:ilvl="0" w:tplc="E946CCD8">
      <w:start w:val="1"/>
      <w:numFmt w:val="decimal"/>
      <w:lvlText w:val="%1."/>
      <w:lvlJc w:val="left"/>
      <w:pPr>
        <w:ind w:left="102" w:hanging="271"/>
      </w:pPr>
      <w:rPr>
        <w:rFonts w:ascii="Arial MT" w:eastAsia="Arial MT" w:hAnsi="Arial MT" w:cs="Arial MT" w:hint="default"/>
        <w:spacing w:val="-4"/>
        <w:w w:val="78"/>
        <w:sz w:val="24"/>
        <w:szCs w:val="24"/>
        <w:lang w:val="es-ES" w:eastAsia="en-US" w:bidi="ar-SA"/>
      </w:rPr>
    </w:lvl>
    <w:lvl w:ilvl="1" w:tplc="F072CCAC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9183046">
      <w:numFmt w:val="bullet"/>
      <w:lvlText w:val="•"/>
      <w:lvlJc w:val="left"/>
      <w:pPr>
        <w:ind w:left="2375" w:hanging="360"/>
      </w:pPr>
      <w:rPr>
        <w:rFonts w:hint="default"/>
        <w:lang w:val="es-ES" w:eastAsia="en-US" w:bidi="ar-SA"/>
      </w:rPr>
    </w:lvl>
    <w:lvl w:ilvl="3" w:tplc="4002DD54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636235DE">
      <w:numFmt w:val="bullet"/>
      <w:lvlText w:val="•"/>
      <w:lvlJc w:val="left"/>
      <w:pPr>
        <w:ind w:left="4046" w:hanging="360"/>
      </w:pPr>
      <w:rPr>
        <w:rFonts w:hint="default"/>
        <w:lang w:val="es-ES" w:eastAsia="en-US" w:bidi="ar-SA"/>
      </w:rPr>
    </w:lvl>
    <w:lvl w:ilvl="5" w:tplc="0C4C1D52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6" w:tplc="48F41EBA">
      <w:numFmt w:val="bullet"/>
      <w:lvlText w:val="•"/>
      <w:lvlJc w:val="left"/>
      <w:pPr>
        <w:ind w:left="5717" w:hanging="360"/>
      </w:pPr>
      <w:rPr>
        <w:rFonts w:hint="default"/>
        <w:lang w:val="es-ES" w:eastAsia="en-US" w:bidi="ar-SA"/>
      </w:rPr>
    </w:lvl>
    <w:lvl w:ilvl="7" w:tplc="0E9CB640">
      <w:numFmt w:val="bullet"/>
      <w:lvlText w:val="•"/>
      <w:lvlJc w:val="left"/>
      <w:pPr>
        <w:ind w:left="6553" w:hanging="360"/>
      </w:pPr>
      <w:rPr>
        <w:rFonts w:hint="default"/>
        <w:lang w:val="es-ES" w:eastAsia="en-US" w:bidi="ar-SA"/>
      </w:rPr>
    </w:lvl>
    <w:lvl w:ilvl="8" w:tplc="485425A2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7C297EA2"/>
    <w:multiLevelType w:val="hybridMultilevel"/>
    <w:tmpl w:val="D04809A8"/>
    <w:lvl w:ilvl="0" w:tplc="264EDD4C">
      <w:start w:val="13"/>
      <w:numFmt w:val="bullet"/>
      <w:lvlText w:val="-"/>
      <w:lvlJc w:val="left"/>
      <w:pPr>
        <w:ind w:left="1440" w:hanging="360"/>
      </w:pPr>
      <w:rPr>
        <w:rFonts w:ascii="Gibson" w:eastAsiaTheme="minorHAnsi" w:hAnsi="Gibson" w:cstheme="minorBidi" w:hint="default"/>
        <w:lang w:val="es-ES" w:eastAsia="en-US" w:bidi="ar-SA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0"/>
  </w:num>
  <w:num w:numId="3">
    <w:abstractNumId w:val="7"/>
  </w:num>
  <w:num w:numId="4">
    <w:abstractNumId w:val="30"/>
  </w:num>
  <w:num w:numId="5">
    <w:abstractNumId w:val="1"/>
  </w:num>
  <w:num w:numId="6">
    <w:abstractNumId w:val="27"/>
  </w:num>
  <w:num w:numId="7">
    <w:abstractNumId w:val="11"/>
  </w:num>
  <w:num w:numId="8">
    <w:abstractNumId w:val="21"/>
  </w:num>
  <w:num w:numId="9">
    <w:abstractNumId w:val="24"/>
  </w:num>
  <w:num w:numId="10">
    <w:abstractNumId w:val="35"/>
  </w:num>
  <w:num w:numId="11">
    <w:abstractNumId w:val="22"/>
  </w:num>
  <w:num w:numId="12">
    <w:abstractNumId w:val="6"/>
  </w:num>
  <w:num w:numId="13">
    <w:abstractNumId w:val="34"/>
  </w:num>
  <w:num w:numId="14">
    <w:abstractNumId w:val="37"/>
  </w:num>
  <w:num w:numId="15">
    <w:abstractNumId w:val="23"/>
  </w:num>
  <w:num w:numId="16">
    <w:abstractNumId w:val="14"/>
  </w:num>
  <w:num w:numId="17">
    <w:abstractNumId w:val="19"/>
  </w:num>
  <w:num w:numId="18">
    <w:abstractNumId w:val="26"/>
  </w:num>
  <w:num w:numId="19">
    <w:abstractNumId w:val="32"/>
  </w:num>
  <w:num w:numId="20">
    <w:abstractNumId w:val="29"/>
  </w:num>
  <w:num w:numId="21">
    <w:abstractNumId w:val="38"/>
  </w:num>
  <w:num w:numId="22">
    <w:abstractNumId w:val="15"/>
  </w:num>
  <w:num w:numId="23">
    <w:abstractNumId w:val="13"/>
  </w:num>
  <w:num w:numId="24">
    <w:abstractNumId w:val="20"/>
  </w:num>
  <w:num w:numId="25">
    <w:abstractNumId w:val="10"/>
  </w:num>
  <w:num w:numId="26">
    <w:abstractNumId w:val="33"/>
  </w:num>
  <w:num w:numId="27">
    <w:abstractNumId w:val="25"/>
  </w:num>
  <w:num w:numId="28">
    <w:abstractNumId w:val="39"/>
  </w:num>
  <w:num w:numId="29">
    <w:abstractNumId w:val="3"/>
  </w:num>
  <w:num w:numId="30">
    <w:abstractNumId w:val="4"/>
  </w:num>
  <w:num w:numId="31">
    <w:abstractNumId w:val="5"/>
  </w:num>
  <w:num w:numId="32">
    <w:abstractNumId w:val="16"/>
  </w:num>
  <w:num w:numId="33">
    <w:abstractNumId w:val="36"/>
  </w:num>
  <w:num w:numId="34">
    <w:abstractNumId w:val="31"/>
  </w:num>
  <w:num w:numId="35">
    <w:abstractNumId w:val="17"/>
  </w:num>
  <w:num w:numId="36">
    <w:abstractNumId w:val="0"/>
  </w:num>
  <w:num w:numId="37">
    <w:abstractNumId w:val="8"/>
  </w:num>
  <w:num w:numId="38">
    <w:abstractNumId w:val="18"/>
  </w:num>
  <w:num w:numId="39">
    <w:abstractNumId w:val="12"/>
  </w:num>
  <w:num w:numId="40">
    <w:abstractNumId w:val="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85"/>
    <w:rsid w:val="000121E4"/>
    <w:rsid w:val="00014C7D"/>
    <w:rsid w:val="00023001"/>
    <w:rsid w:val="00023538"/>
    <w:rsid w:val="0003719E"/>
    <w:rsid w:val="00037A10"/>
    <w:rsid w:val="00037C93"/>
    <w:rsid w:val="000444C8"/>
    <w:rsid w:val="00051AFA"/>
    <w:rsid w:val="00051B64"/>
    <w:rsid w:val="00071282"/>
    <w:rsid w:val="00071B29"/>
    <w:rsid w:val="0007766F"/>
    <w:rsid w:val="00084FD7"/>
    <w:rsid w:val="000A4F1B"/>
    <w:rsid w:val="000A5C6E"/>
    <w:rsid w:val="000B2CD3"/>
    <w:rsid w:val="000C734D"/>
    <w:rsid w:val="000D3DF5"/>
    <w:rsid w:val="000E6CF5"/>
    <w:rsid w:val="00122911"/>
    <w:rsid w:val="0012437D"/>
    <w:rsid w:val="00131153"/>
    <w:rsid w:val="00131A05"/>
    <w:rsid w:val="001450A7"/>
    <w:rsid w:val="001464A8"/>
    <w:rsid w:val="00146807"/>
    <w:rsid w:val="00160614"/>
    <w:rsid w:val="001666B6"/>
    <w:rsid w:val="00167660"/>
    <w:rsid w:val="0016771C"/>
    <w:rsid w:val="001700B2"/>
    <w:rsid w:val="00173811"/>
    <w:rsid w:val="00195DD2"/>
    <w:rsid w:val="001A32B1"/>
    <w:rsid w:val="001A5A56"/>
    <w:rsid w:val="001B2680"/>
    <w:rsid w:val="001D195E"/>
    <w:rsid w:val="001D50FF"/>
    <w:rsid w:val="001E39ED"/>
    <w:rsid w:val="001E51A3"/>
    <w:rsid w:val="001F6EA2"/>
    <w:rsid w:val="00201BDF"/>
    <w:rsid w:val="00214B91"/>
    <w:rsid w:val="002209B6"/>
    <w:rsid w:val="00222A94"/>
    <w:rsid w:val="00224300"/>
    <w:rsid w:val="00226E4A"/>
    <w:rsid w:val="0022759D"/>
    <w:rsid w:val="00235EF7"/>
    <w:rsid w:val="002516DD"/>
    <w:rsid w:val="00265CAD"/>
    <w:rsid w:val="00270A6C"/>
    <w:rsid w:val="00272AFD"/>
    <w:rsid w:val="00290BA5"/>
    <w:rsid w:val="002A6746"/>
    <w:rsid w:val="002B2380"/>
    <w:rsid w:val="002C6C7D"/>
    <w:rsid w:val="002D0677"/>
    <w:rsid w:val="002D4ADC"/>
    <w:rsid w:val="003057AD"/>
    <w:rsid w:val="00311467"/>
    <w:rsid w:val="0032076E"/>
    <w:rsid w:val="0032455C"/>
    <w:rsid w:val="00325EA5"/>
    <w:rsid w:val="00335072"/>
    <w:rsid w:val="003375E7"/>
    <w:rsid w:val="00337FBD"/>
    <w:rsid w:val="0034704F"/>
    <w:rsid w:val="0035743B"/>
    <w:rsid w:val="003671D8"/>
    <w:rsid w:val="00385A46"/>
    <w:rsid w:val="00387B03"/>
    <w:rsid w:val="003A49E4"/>
    <w:rsid w:val="003B4FF7"/>
    <w:rsid w:val="003B7E82"/>
    <w:rsid w:val="003C12DB"/>
    <w:rsid w:val="003C623B"/>
    <w:rsid w:val="003D43AD"/>
    <w:rsid w:val="003D7E47"/>
    <w:rsid w:val="003E304B"/>
    <w:rsid w:val="003F3A75"/>
    <w:rsid w:val="00403DAD"/>
    <w:rsid w:val="00406026"/>
    <w:rsid w:val="004063D8"/>
    <w:rsid w:val="00410D4B"/>
    <w:rsid w:val="00411E6F"/>
    <w:rsid w:val="00416B7B"/>
    <w:rsid w:val="004247D9"/>
    <w:rsid w:val="00440426"/>
    <w:rsid w:val="00443C57"/>
    <w:rsid w:val="00445559"/>
    <w:rsid w:val="0044781E"/>
    <w:rsid w:val="00462097"/>
    <w:rsid w:val="00481B85"/>
    <w:rsid w:val="004824F2"/>
    <w:rsid w:val="0048489A"/>
    <w:rsid w:val="004B6613"/>
    <w:rsid w:val="004B694C"/>
    <w:rsid w:val="004C5F2D"/>
    <w:rsid w:val="004D5B45"/>
    <w:rsid w:val="004E3FA9"/>
    <w:rsid w:val="00500773"/>
    <w:rsid w:val="0050141B"/>
    <w:rsid w:val="00507F20"/>
    <w:rsid w:val="0051121A"/>
    <w:rsid w:val="00517454"/>
    <w:rsid w:val="0052320B"/>
    <w:rsid w:val="0053113B"/>
    <w:rsid w:val="005471CC"/>
    <w:rsid w:val="00556D6A"/>
    <w:rsid w:val="005577A1"/>
    <w:rsid w:val="00567972"/>
    <w:rsid w:val="005711B5"/>
    <w:rsid w:val="00576607"/>
    <w:rsid w:val="005838D9"/>
    <w:rsid w:val="005856AC"/>
    <w:rsid w:val="005871C2"/>
    <w:rsid w:val="005A4CC7"/>
    <w:rsid w:val="005B6BAB"/>
    <w:rsid w:val="005B7547"/>
    <w:rsid w:val="005D02A5"/>
    <w:rsid w:val="005D5168"/>
    <w:rsid w:val="005D663E"/>
    <w:rsid w:val="005E5CCE"/>
    <w:rsid w:val="005F120A"/>
    <w:rsid w:val="00606DF4"/>
    <w:rsid w:val="00613EEC"/>
    <w:rsid w:val="006151FF"/>
    <w:rsid w:val="0062244A"/>
    <w:rsid w:val="0062433E"/>
    <w:rsid w:val="00625239"/>
    <w:rsid w:val="00635850"/>
    <w:rsid w:val="006513BD"/>
    <w:rsid w:val="00661475"/>
    <w:rsid w:val="006631DB"/>
    <w:rsid w:val="00664E25"/>
    <w:rsid w:val="0067550E"/>
    <w:rsid w:val="006871AA"/>
    <w:rsid w:val="006A5AA3"/>
    <w:rsid w:val="006B0A08"/>
    <w:rsid w:val="006B2BA6"/>
    <w:rsid w:val="006B77FB"/>
    <w:rsid w:val="006D5BA8"/>
    <w:rsid w:val="006D63F2"/>
    <w:rsid w:val="006E7617"/>
    <w:rsid w:val="006F0BC1"/>
    <w:rsid w:val="006F4855"/>
    <w:rsid w:val="00700E9C"/>
    <w:rsid w:val="0070167E"/>
    <w:rsid w:val="00723576"/>
    <w:rsid w:val="0072679D"/>
    <w:rsid w:val="00735B22"/>
    <w:rsid w:val="00740CFC"/>
    <w:rsid w:val="0075338A"/>
    <w:rsid w:val="00761CA2"/>
    <w:rsid w:val="00763D92"/>
    <w:rsid w:val="007647D1"/>
    <w:rsid w:val="0078052A"/>
    <w:rsid w:val="00787BA9"/>
    <w:rsid w:val="007A3A4A"/>
    <w:rsid w:val="007B0B11"/>
    <w:rsid w:val="007B1D6B"/>
    <w:rsid w:val="007D7AC3"/>
    <w:rsid w:val="007F1757"/>
    <w:rsid w:val="007F3FBF"/>
    <w:rsid w:val="007F565F"/>
    <w:rsid w:val="008106B1"/>
    <w:rsid w:val="00814562"/>
    <w:rsid w:val="00821839"/>
    <w:rsid w:val="00845AF6"/>
    <w:rsid w:val="00846CF2"/>
    <w:rsid w:val="00860BC4"/>
    <w:rsid w:val="008616DD"/>
    <w:rsid w:val="008621A2"/>
    <w:rsid w:val="00863013"/>
    <w:rsid w:val="00870B4B"/>
    <w:rsid w:val="00870C77"/>
    <w:rsid w:val="0087537E"/>
    <w:rsid w:val="0087593F"/>
    <w:rsid w:val="00883C51"/>
    <w:rsid w:val="00886DE3"/>
    <w:rsid w:val="008911B7"/>
    <w:rsid w:val="008A1ACD"/>
    <w:rsid w:val="008B0C79"/>
    <w:rsid w:val="008B1013"/>
    <w:rsid w:val="008C4880"/>
    <w:rsid w:val="008D0051"/>
    <w:rsid w:val="008E0655"/>
    <w:rsid w:val="008E4092"/>
    <w:rsid w:val="008E64DE"/>
    <w:rsid w:val="008E6E69"/>
    <w:rsid w:val="008F1B10"/>
    <w:rsid w:val="008F2F56"/>
    <w:rsid w:val="008F441B"/>
    <w:rsid w:val="00906695"/>
    <w:rsid w:val="0091249A"/>
    <w:rsid w:val="00913C41"/>
    <w:rsid w:val="00914B3A"/>
    <w:rsid w:val="009169E8"/>
    <w:rsid w:val="009255F7"/>
    <w:rsid w:val="00931452"/>
    <w:rsid w:val="009432F8"/>
    <w:rsid w:val="00943597"/>
    <w:rsid w:val="009455E2"/>
    <w:rsid w:val="009522B7"/>
    <w:rsid w:val="00955C53"/>
    <w:rsid w:val="00957706"/>
    <w:rsid w:val="00957EB9"/>
    <w:rsid w:val="00975A9A"/>
    <w:rsid w:val="00977CD6"/>
    <w:rsid w:val="009846B7"/>
    <w:rsid w:val="00992BAF"/>
    <w:rsid w:val="009946D7"/>
    <w:rsid w:val="009960D6"/>
    <w:rsid w:val="009A0631"/>
    <w:rsid w:val="009A118C"/>
    <w:rsid w:val="009A4A9E"/>
    <w:rsid w:val="009A6996"/>
    <w:rsid w:val="009B1807"/>
    <w:rsid w:val="009C0E66"/>
    <w:rsid w:val="009C3EE2"/>
    <w:rsid w:val="009C4A03"/>
    <w:rsid w:val="009C7F23"/>
    <w:rsid w:val="009D0DD5"/>
    <w:rsid w:val="009D24F1"/>
    <w:rsid w:val="009D5BAB"/>
    <w:rsid w:val="009F0B13"/>
    <w:rsid w:val="00A0054C"/>
    <w:rsid w:val="00A02002"/>
    <w:rsid w:val="00A114C6"/>
    <w:rsid w:val="00A21BC9"/>
    <w:rsid w:val="00A227A2"/>
    <w:rsid w:val="00A47759"/>
    <w:rsid w:val="00A522E9"/>
    <w:rsid w:val="00A707EE"/>
    <w:rsid w:val="00A9459F"/>
    <w:rsid w:val="00AA3E19"/>
    <w:rsid w:val="00AA553C"/>
    <w:rsid w:val="00AA669D"/>
    <w:rsid w:val="00AB0138"/>
    <w:rsid w:val="00AB15A6"/>
    <w:rsid w:val="00AB55D1"/>
    <w:rsid w:val="00AC5B99"/>
    <w:rsid w:val="00AD66E7"/>
    <w:rsid w:val="00AE0F0F"/>
    <w:rsid w:val="00AE5C2E"/>
    <w:rsid w:val="00AF41A8"/>
    <w:rsid w:val="00AF7581"/>
    <w:rsid w:val="00B02C70"/>
    <w:rsid w:val="00B040A9"/>
    <w:rsid w:val="00B112AE"/>
    <w:rsid w:val="00B21189"/>
    <w:rsid w:val="00B26A79"/>
    <w:rsid w:val="00B26E9B"/>
    <w:rsid w:val="00B32FDC"/>
    <w:rsid w:val="00B47574"/>
    <w:rsid w:val="00B47D93"/>
    <w:rsid w:val="00B51067"/>
    <w:rsid w:val="00B52DDB"/>
    <w:rsid w:val="00B541C9"/>
    <w:rsid w:val="00B56A6E"/>
    <w:rsid w:val="00B771EA"/>
    <w:rsid w:val="00B8440C"/>
    <w:rsid w:val="00B9094F"/>
    <w:rsid w:val="00B97CC1"/>
    <w:rsid w:val="00BB3B93"/>
    <w:rsid w:val="00BC0FC6"/>
    <w:rsid w:val="00BC32D0"/>
    <w:rsid w:val="00BC7250"/>
    <w:rsid w:val="00BC7273"/>
    <w:rsid w:val="00BD6B88"/>
    <w:rsid w:val="00BE4204"/>
    <w:rsid w:val="00BE777B"/>
    <w:rsid w:val="00C02780"/>
    <w:rsid w:val="00C16C07"/>
    <w:rsid w:val="00C245C1"/>
    <w:rsid w:val="00C258F5"/>
    <w:rsid w:val="00C332E7"/>
    <w:rsid w:val="00C62427"/>
    <w:rsid w:val="00C63A36"/>
    <w:rsid w:val="00C83EC0"/>
    <w:rsid w:val="00C868BC"/>
    <w:rsid w:val="00C871A9"/>
    <w:rsid w:val="00C903BD"/>
    <w:rsid w:val="00C909A4"/>
    <w:rsid w:val="00CA083B"/>
    <w:rsid w:val="00CA14F8"/>
    <w:rsid w:val="00CA3E29"/>
    <w:rsid w:val="00CA67C0"/>
    <w:rsid w:val="00CB2E2D"/>
    <w:rsid w:val="00CB318D"/>
    <w:rsid w:val="00CC4049"/>
    <w:rsid w:val="00CC458E"/>
    <w:rsid w:val="00CC54EE"/>
    <w:rsid w:val="00CE3619"/>
    <w:rsid w:val="00CF0AB6"/>
    <w:rsid w:val="00D050AC"/>
    <w:rsid w:val="00D079A5"/>
    <w:rsid w:val="00D12428"/>
    <w:rsid w:val="00D24466"/>
    <w:rsid w:val="00D26CBD"/>
    <w:rsid w:val="00D41450"/>
    <w:rsid w:val="00D46812"/>
    <w:rsid w:val="00D60038"/>
    <w:rsid w:val="00D657E5"/>
    <w:rsid w:val="00D7406B"/>
    <w:rsid w:val="00D93594"/>
    <w:rsid w:val="00DA1AAC"/>
    <w:rsid w:val="00DA5F42"/>
    <w:rsid w:val="00DB3171"/>
    <w:rsid w:val="00DB4DFB"/>
    <w:rsid w:val="00DC2510"/>
    <w:rsid w:val="00DC56A3"/>
    <w:rsid w:val="00DD609A"/>
    <w:rsid w:val="00DD70E2"/>
    <w:rsid w:val="00DF3CB4"/>
    <w:rsid w:val="00E16428"/>
    <w:rsid w:val="00E219D2"/>
    <w:rsid w:val="00E23BB5"/>
    <w:rsid w:val="00E23E31"/>
    <w:rsid w:val="00E33303"/>
    <w:rsid w:val="00E37E05"/>
    <w:rsid w:val="00E424E5"/>
    <w:rsid w:val="00E4717C"/>
    <w:rsid w:val="00E520F4"/>
    <w:rsid w:val="00E62E21"/>
    <w:rsid w:val="00E72B71"/>
    <w:rsid w:val="00E779C9"/>
    <w:rsid w:val="00E922D9"/>
    <w:rsid w:val="00E92F40"/>
    <w:rsid w:val="00EA3039"/>
    <w:rsid w:val="00EB269B"/>
    <w:rsid w:val="00EC06D0"/>
    <w:rsid w:val="00EC138A"/>
    <w:rsid w:val="00ED2864"/>
    <w:rsid w:val="00EE04CB"/>
    <w:rsid w:val="00EF4412"/>
    <w:rsid w:val="00F21163"/>
    <w:rsid w:val="00F22721"/>
    <w:rsid w:val="00F27082"/>
    <w:rsid w:val="00F3052B"/>
    <w:rsid w:val="00F33EA7"/>
    <w:rsid w:val="00F439EE"/>
    <w:rsid w:val="00F56330"/>
    <w:rsid w:val="00F75D94"/>
    <w:rsid w:val="00F876ED"/>
    <w:rsid w:val="00F95EA6"/>
    <w:rsid w:val="00FA3EEC"/>
    <w:rsid w:val="00FB0A8B"/>
    <w:rsid w:val="00FD035C"/>
    <w:rsid w:val="00FD0F38"/>
    <w:rsid w:val="00FD3918"/>
    <w:rsid w:val="00FD71B4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FC68"/>
  <w15:chartTrackingRefBased/>
  <w15:docId w15:val="{3DD089F7-C6D5-4B05-8768-7D52ADD0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B85"/>
  </w:style>
  <w:style w:type="paragraph" w:styleId="Piedepgina">
    <w:name w:val="footer"/>
    <w:basedOn w:val="Normal"/>
    <w:link w:val="PiedepginaCar"/>
    <w:uiPriority w:val="99"/>
    <w:unhideWhenUsed/>
    <w:rsid w:val="00481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B85"/>
  </w:style>
  <w:style w:type="character" w:styleId="Hipervnculo">
    <w:name w:val="Hyperlink"/>
    <w:basedOn w:val="Fuentedeprrafopredeter"/>
    <w:uiPriority w:val="99"/>
    <w:unhideWhenUsed/>
    <w:rsid w:val="0013115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3115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F4412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EF441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75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Textoindependiente">
    <w:name w:val="Body Text"/>
    <w:basedOn w:val="Normal"/>
    <w:link w:val="TextoindependienteCar"/>
    <w:uiPriority w:val="99"/>
    <w:rsid w:val="00F95EA6"/>
    <w:pPr>
      <w:spacing w:after="0" w:line="360" w:lineRule="auto"/>
    </w:pPr>
    <w:rPr>
      <w:rFonts w:ascii="Arial" w:eastAsia="Calibri" w:hAnsi="Arial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95EA6"/>
    <w:rPr>
      <w:rFonts w:ascii="Arial" w:eastAsia="Calibri" w:hAnsi="Arial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Default">
    <w:name w:val="Default"/>
    <w:rsid w:val="00084FD7"/>
    <w:pPr>
      <w:autoSpaceDE w:val="0"/>
      <w:autoSpaceDN w:val="0"/>
      <w:adjustRightInd w:val="0"/>
      <w:spacing w:after="0" w:line="240" w:lineRule="auto"/>
    </w:pPr>
    <w:rPr>
      <w:rFonts w:ascii="Gibson" w:hAnsi="Gibson" w:cs="Gibson"/>
      <w:color w:val="000000"/>
      <w:kern w:val="0"/>
      <w:sz w:val="24"/>
      <w:szCs w:val="24"/>
    </w:rPr>
  </w:style>
  <w:style w:type="character" w:customStyle="1" w:styleId="name">
    <w:name w:val="name"/>
    <w:basedOn w:val="Fuentedeprrafopredeter"/>
    <w:rsid w:val="00955C53"/>
  </w:style>
  <w:style w:type="table" w:customStyle="1" w:styleId="1">
    <w:name w:val="1"/>
    <w:basedOn w:val="Tablanormal"/>
    <w:rsid w:val="005871C2"/>
    <w:rPr>
      <w:rFonts w:ascii="Arial" w:eastAsia="Arial" w:hAnsi="Arial" w:cs="Arial"/>
      <w:kern w:val="0"/>
      <w:lang w:val="es-419" w:eastAsia="es-MX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rgbClr val="660033"/>
          </a:solidFill>
        </a:ln>
      </a:spPr>
      <a:bodyPr/>
      <a:lstStyle/>
      <a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7DCC-2D63-45BC-9D27-74C46120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Juanys Rocha Rodriguez</dc:creator>
  <cp:keywords/>
  <dc:description/>
  <cp:lastModifiedBy>Usuario_BA</cp:lastModifiedBy>
  <cp:revision>4</cp:revision>
  <cp:lastPrinted>2024-08-08T16:56:00Z</cp:lastPrinted>
  <dcterms:created xsi:type="dcterms:W3CDTF">2024-08-27T23:00:00Z</dcterms:created>
  <dcterms:modified xsi:type="dcterms:W3CDTF">2024-09-09T17:55:00Z</dcterms:modified>
</cp:coreProperties>
</file>